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3A" w:rsidRDefault="00B4543E" w:rsidP="00D10D3A">
      <w:pPr>
        <w:ind w:left="-284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5944235" cy="117729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3A" w:rsidRDefault="00D10D3A" w:rsidP="00D10D3A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10D3A" w:rsidRDefault="00B4543E" w:rsidP="00D10D3A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</w:t>
                            </w:r>
                            <w:r w:rsidR="00D368C0">
                              <w:rPr>
                                <w:sz w:val="28"/>
                                <w:szCs w:val="28"/>
                              </w:rPr>
                              <w:t>SEXAGÉSIMA TERCEIRA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REUNIÃO ORDINÁRIA DA SEGUNDA SESSÃO LEGISLATIVA DA DÉCIMA OITAVA LEGISLATURA DA CÂMARA MUNICIPAL DE PIRACICABA, QUE SE REALIZA 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D368C0">
                              <w:rPr>
                                <w:sz w:val="28"/>
                                <w:szCs w:val="28"/>
                              </w:rPr>
                              <w:t>PRIMEIRO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 DO MÊS DE </w:t>
                            </w:r>
                            <w:r w:rsidR="00D368C0">
                              <w:rPr>
                                <w:sz w:val="28"/>
                                <w:szCs w:val="28"/>
                              </w:rPr>
                              <w:t>DEZEMBRO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ANO DE DOIS MIL E VINTE E DOIS.</w:t>
                            </w:r>
                          </w:p>
                          <w:p w:rsidR="00D10D3A" w:rsidRDefault="00D10D3A" w:rsidP="00D10D3A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6.75pt;margin-top:-4.85pt;width:468.0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" o:allowincell="f" fillcolor="#ccc">
                <v:textbox inset="0,0,0,0">
                  <w:txbxContent>
                    <w:p w:rsidR="00D10D3A" w:rsidRDefault="00D10D3A" w:rsidP="00D10D3A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10D3A" w:rsidRDefault="00B4543E" w:rsidP="00D10D3A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</w:t>
                      </w:r>
                      <w:r w:rsidR="00D368C0">
                        <w:rPr>
                          <w:sz w:val="28"/>
                          <w:szCs w:val="28"/>
                        </w:rPr>
                        <w:t>SEXAGÉSIMA TERCEIRA</w:t>
                      </w:r>
                      <w:r>
                        <w:rPr>
                          <w:sz w:val="28"/>
                          <w:szCs w:val="28"/>
                        </w:rPr>
                        <w:t xml:space="preserve"> REUNIÃO ORDINÁRIA DA SEGUNDA SESSÃO LEGISLATIVA DA DÉCIMA OITAVA LEGISLATURA DA CÂMARA MUNICIPAL DE PIRACICABA, QUE SE REALIZA </w:t>
                      </w:r>
                      <w:r w:rsidR="00E0511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68C0">
                        <w:rPr>
                          <w:sz w:val="28"/>
                          <w:szCs w:val="28"/>
                        </w:rPr>
                        <w:t>PRIMEIRO</w:t>
                      </w:r>
                      <w:r>
                        <w:rPr>
                          <w:sz w:val="28"/>
                          <w:szCs w:val="28"/>
                        </w:rPr>
                        <w:t xml:space="preserve"> DIA</w:t>
                      </w:r>
                      <w:r>
                        <w:rPr>
                          <w:sz w:val="28"/>
                          <w:szCs w:val="28"/>
                        </w:rPr>
                        <w:t xml:space="preserve"> DO MÊS DE </w:t>
                      </w:r>
                      <w:r w:rsidR="00D368C0">
                        <w:rPr>
                          <w:sz w:val="28"/>
                          <w:szCs w:val="28"/>
                        </w:rPr>
                        <w:t>DEZEMBRO</w:t>
                      </w:r>
                      <w:r>
                        <w:rPr>
                          <w:sz w:val="28"/>
                          <w:szCs w:val="28"/>
                        </w:rPr>
                        <w:t xml:space="preserve"> DO ANO DE DOIS MIL E VINTE E DOIS.</w:t>
                      </w:r>
                    </w:p>
                    <w:p w:rsidR="00D10D3A" w:rsidRDefault="00D10D3A" w:rsidP="00D10D3A"/>
                  </w:txbxContent>
                </v:textbox>
              </v:rect>
            </w:pict>
          </mc:Fallback>
        </mc:AlternateContent>
      </w:r>
    </w:p>
    <w:p w:rsidR="00D10D3A" w:rsidRDefault="00D10D3A" w:rsidP="00D10D3A">
      <w:pPr>
        <w:jc w:val="both"/>
        <w:rPr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1F27A0" w:rsidRPr="00357A62" w:rsidRDefault="001F27A0" w:rsidP="00D10D3A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F1886" w:rsidTr="004C7AD1">
        <w:tc>
          <w:tcPr>
            <w:tcW w:w="9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D10D3A" w:rsidRDefault="00B4543E" w:rsidP="00877C94">
            <w:pPr>
              <w:pStyle w:val="Ttulo1"/>
            </w:pPr>
            <w:r>
              <w:t>ORDEM DO DIA</w:t>
            </w:r>
          </w:p>
        </w:tc>
      </w:tr>
    </w:tbl>
    <w:p w:rsidR="00D10D3A" w:rsidRDefault="00D10D3A" w:rsidP="00D10D3A">
      <w:pPr>
        <w:rPr>
          <w:rFonts w:ascii="Arial" w:hAnsi="Arial" w:cs="Arial"/>
          <w:b/>
          <w:bCs/>
          <w:sz w:val="26"/>
          <w:szCs w:val="26"/>
        </w:rPr>
      </w:pPr>
    </w:p>
    <w:p w:rsidR="00D10D3A" w:rsidRDefault="00B4543E" w:rsidP="00D10D3A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Chamada regimental para verificação de presença</w:t>
      </w:r>
    </w:p>
    <w:p w:rsidR="00D10D3A" w:rsidRDefault="00B4543E" w:rsidP="00D10D3A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Entrada de matérias e leitura de documentos de quaisquer origens </w:t>
      </w:r>
    </w:p>
    <w:p w:rsidR="00D10D3A" w:rsidRDefault="00D368C0" w:rsidP="00D10D3A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43E">
        <w:rPr>
          <w:rFonts w:ascii="Arial" w:hAnsi="Arial" w:cs="Arial"/>
        </w:rPr>
        <w:t>) Discussão e deliberação das matérias constantes da Pauta</w:t>
      </w:r>
    </w:p>
    <w:p w:rsidR="004C7AD1" w:rsidRPr="00687A93" w:rsidRDefault="004C7AD1" w:rsidP="00687A93">
      <w:pPr>
        <w:jc w:val="both"/>
        <w:rPr>
          <w:rFonts w:ascii="Arial" w:hAnsi="Arial" w:cs="Arial"/>
          <w:sz w:val="26"/>
          <w:szCs w:val="26"/>
        </w:rPr>
      </w:pPr>
    </w:p>
    <w:p w:rsidR="00E653CE" w:rsidRDefault="00E653CE" w:rsidP="00E653CE">
      <w:pPr>
        <w:rPr>
          <w:rFonts w:ascii="Arial" w:hAnsi="Arial" w:cs="Arial"/>
          <w:sz w:val="26"/>
          <w:szCs w:val="26"/>
        </w:rPr>
      </w:pPr>
    </w:p>
    <w:p w:rsidR="00E653CE" w:rsidRPr="004C7AD1" w:rsidRDefault="00B4543E" w:rsidP="00E653CE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 xml:space="preserve">E M   D I S C U S </w:t>
      </w:r>
      <w:proofErr w:type="spellStart"/>
      <w:r w:rsidRPr="004C7AD1">
        <w:rPr>
          <w:rFonts w:ascii="Impact" w:hAnsi="Impact" w:cs="Impact"/>
          <w:sz w:val="40"/>
          <w:szCs w:val="40"/>
        </w:rPr>
        <w:t>S</w:t>
      </w:r>
      <w:proofErr w:type="spellEnd"/>
      <w:r w:rsidRPr="004C7AD1">
        <w:rPr>
          <w:rFonts w:ascii="Impact" w:hAnsi="Impact" w:cs="Impact"/>
          <w:sz w:val="40"/>
          <w:szCs w:val="40"/>
        </w:rPr>
        <w:t xml:space="preserve"> Ã O   Ú N I C A</w:t>
      </w:r>
    </w:p>
    <w:p w:rsidR="00E653CE" w:rsidRDefault="00E653CE" w:rsidP="00E653CE">
      <w:pPr>
        <w:rPr>
          <w:rFonts w:ascii="Arial" w:hAnsi="Arial" w:cs="Arial"/>
          <w:b/>
          <w:bCs/>
          <w:sz w:val="26"/>
          <w:szCs w:val="26"/>
        </w:rPr>
      </w:pPr>
    </w:p>
    <w:p w:rsidR="00C35C6B" w:rsidRDefault="00C35C6B" w:rsidP="00E653CE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E653CE" w:rsidRDefault="006F1AA8" w:rsidP="00E653C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B4543E"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E653CE" w:rsidRDefault="00E653CE" w:rsidP="00E653CE">
      <w:pPr>
        <w:rPr>
          <w:rFonts w:ascii="Arial" w:hAnsi="Arial" w:cs="Arial"/>
          <w:sz w:val="26"/>
          <w:szCs w:val="26"/>
        </w:rPr>
      </w:pPr>
    </w:p>
    <w:p w:rsidR="00EC12A1" w:rsidRPr="00EC12A1" w:rsidRDefault="00B4543E" w:rsidP="006F57B1">
      <w:pPr>
        <w:autoSpaceDE/>
        <w:autoSpaceDN/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</w:t>
      </w:r>
      <w:r w:rsidR="00EC12A1">
        <w:rPr>
          <w:rFonts w:ascii="Arial" w:hAnsi="Arial" w:cs="Arial"/>
          <w:b/>
          <w:bCs/>
          <w:sz w:val="26"/>
          <w:szCs w:val="26"/>
        </w:rPr>
        <w:t xml:space="preserve"> 61/22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EC12A1">
        <w:rPr>
          <w:rFonts w:ascii="Arial" w:hAnsi="Arial" w:cs="Arial"/>
          <w:sz w:val="26"/>
          <w:szCs w:val="26"/>
        </w:rPr>
        <w:t xml:space="preserve"> De autoria do vereador José </w:t>
      </w:r>
      <w:proofErr w:type="spellStart"/>
      <w:r w:rsidR="00EC12A1">
        <w:rPr>
          <w:rFonts w:ascii="Arial" w:hAnsi="Arial" w:cs="Arial"/>
          <w:sz w:val="26"/>
          <w:szCs w:val="26"/>
        </w:rPr>
        <w:t>Antonio</w:t>
      </w:r>
      <w:proofErr w:type="spellEnd"/>
      <w:r w:rsidR="00EC12A1">
        <w:rPr>
          <w:rFonts w:ascii="Arial" w:hAnsi="Arial" w:cs="Arial"/>
          <w:sz w:val="26"/>
          <w:szCs w:val="26"/>
        </w:rPr>
        <w:t xml:space="preserve"> Pereira, que </w:t>
      </w:r>
      <w:r w:rsidR="006F1AA8">
        <w:rPr>
          <w:rFonts w:ascii="Arial" w:hAnsi="Arial" w:cs="Arial"/>
          <w:sz w:val="26"/>
          <w:szCs w:val="26"/>
        </w:rPr>
        <w:t>c</w:t>
      </w:r>
      <w:r w:rsidR="00EC12A1" w:rsidRPr="00EC12A1">
        <w:rPr>
          <w:rFonts w:ascii="Arial" w:hAnsi="Arial" w:cs="Arial"/>
          <w:sz w:val="26"/>
          <w:szCs w:val="26"/>
        </w:rPr>
        <w:t xml:space="preserve">oncede </w:t>
      </w:r>
      <w:r w:rsidR="00EC12A1">
        <w:rPr>
          <w:rFonts w:ascii="Arial" w:hAnsi="Arial" w:cs="Arial"/>
          <w:sz w:val="26"/>
          <w:szCs w:val="26"/>
        </w:rPr>
        <w:t>“</w:t>
      </w:r>
      <w:r w:rsidR="00EC12A1" w:rsidRPr="00EC12A1">
        <w:rPr>
          <w:rFonts w:ascii="Arial" w:hAnsi="Arial" w:cs="Arial"/>
          <w:sz w:val="26"/>
          <w:szCs w:val="26"/>
        </w:rPr>
        <w:t>Medalha de Mérito Legislativo</w:t>
      </w:r>
      <w:r w:rsidR="00EC12A1">
        <w:rPr>
          <w:rFonts w:ascii="Arial" w:hAnsi="Arial" w:cs="Arial"/>
          <w:sz w:val="26"/>
          <w:szCs w:val="26"/>
        </w:rPr>
        <w:t>” a</w:t>
      </w:r>
      <w:r w:rsidR="006F1AA8">
        <w:rPr>
          <w:rFonts w:ascii="Arial" w:hAnsi="Arial" w:cs="Arial"/>
          <w:sz w:val="26"/>
          <w:szCs w:val="26"/>
        </w:rPr>
        <w:t xml:space="preserve">o Sr. </w:t>
      </w:r>
      <w:r w:rsidR="00EC12A1" w:rsidRPr="00EC12A1">
        <w:rPr>
          <w:rFonts w:ascii="Arial" w:hAnsi="Arial" w:cs="Arial"/>
          <w:sz w:val="26"/>
          <w:szCs w:val="26"/>
        </w:rPr>
        <w:t>Tomas Aparecido Lucas</w:t>
      </w:r>
      <w:r w:rsidR="00EC12A1">
        <w:rPr>
          <w:rFonts w:ascii="Arial" w:hAnsi="Arial" w:cs="Arial"/>
          <w:sz w:val="26"/>
          <w:szCs w:val="26"/>
        </w:rPr>
        <w:t xml:space="preserve"> (</w:t>
      </w:r>
      <w:r w:rsidR="00EC12A1" w:rsidRPr="00EC12A1">
        <w:rPr>
          <w:rFonts w:ascii="Arial" w:hAnsi="Arial" w:cs="Arial"/>
          <w:b/>
          <w:sz w:val="26"/>
          <w:szCs w:val="26"/>
        </w:rPr>
        <w:t>Com Emenda nº 1, da C.L.J.R.</w:t>
      </w:r>
      <w:r w:rsidR="00EC12A1">
        <w:rPr>
          <w:rFonts w:ascii="Arial" w:hAnsi="Arial" w:cs="Arial"/>
          <w:sz w:val="26"/>
          <w:szCs w:val="26"/>
        </w:rPr>
        <w:t>).</w:t>
      </w:r>
    </w:p>
    <w:p w:rsidR="00E653CE" w:rsidRDefault="00E653CE" w:rsidP="001F27A0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E653CE" w:rsidRDefault="00B4543E" w:rsidP="00E653CE">
      <w:pPr>
        <w:pStyle w:val="Ttulo4"/>
      </w:pPr>
      <w:r>
        <w:t>Requerimentos</w:t>
      </w:r>
    </w:p>
    <w:p w:rsidR="00B94977" w:rsidRPr="00B94977" w:rsidRDefault="00B94977" w:rsidP="00B94977"/>
    <w:p w:rsidR="00B94977" w:rsidRDefault="00B94977" w:rsidP="00B94977"/>
    <w:p w:rsidR="00B94977" w:rsidRPr="00B94977" w:rsidRDefault="00B94977" w:rsidP="00B94977">
      <w:pPr>
        <w:autoSpaceDE/>
        <w:autoSpaceDN/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827/22 -</w:t>
      </w:r>
      <w:r>
        <w:rPr>
          <w:rFonts w:ascii="Arial" w:hAnsi="Arial" w:cs="Arial"/>
          <w:sz w:val="26"/>
          <w:szCs w:val="26"/>
        </w:rPr>
        <w:t xml:space="preserve"> De autoria do vereador Acácio Geraldo Souza de Godoy, que s</w:t>
      </w:r>
      <w:r w:rsidRPr="00B94977">
        <w:rPr>
          <w:rFonts w:ascii="Arial" w:hAnsi="Arial" w:cs="Arial"/>
          <w:sz w:val="26"/>
          <w:szCs w:val="26"/>
        </w:rPr>
        <w:t>olicita realização de Reunião Solene para a entrega da Medalha do Samba “</w:t>
      </w:r>
      <w:proofErr w:type="spellStart"/>
      <w:r w:rsidRPr="00B94977">
        <w:rPr>
          <w:rFonts w:ascii="Arial" w:hAnsi="Arial" w:cs="Arial"/>
          <w:sz w:val="26"/>
          <w:szCs w:val="26"/>
        </w:rPr>
        <w:t>Zazá</w:t>
      </w:r>
      <w:proofErr w:type="spellEnd"/>
      <w:r w:rsidRPr="00B94977">
        <w:rPr>
          <w:rFonts w:ascii="Arial" w:hAnsi="Arial" w:cs="Arial"/>
          <w:sz w:val="26"/>
          <w:szCs w:val="26"/>
        </w:rPr>
        <w:t xml:space="preserve"> Brasileira”</w:t>
      </w:r>
      <w:r>
        <w:rPr>
          <w:rFonts w:ascii="Arial" w:hAnsi="Arial" w:cs="Arial"/>
          <w:sz w:val="26"/>
          <w:szCs w:val="26"/>
        </w:rPr>
        <w:t>.</w:t>
      </w:r>
    </w:p>
    <w:p w:rsidR="00E653CE" w:rsidRDefault="00E653CE" w:rsidP="00B9497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653CE" w:rsidRPr="006F57B1" w:rsidRDefault="006F57B1" w:rsidP="006F57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4EA">
        <w:rPr>
          <w:rFonts w:ascii="Arial" w:hAnsi="Arial" w:cs="Arial"/>
          <w:b/>
          <w:bCs/>
          <w:sz w:val="26"/>
          <w:szCs w:val="26"/>
        </w:rPr>
        <w:t>829</w:t>
      </w:r>
      <w:r w:rsidR="00B4543E">
        <w:rPr>
          <w:rFonts w:ascii="Arial" w:hAnsi="Arial" w:cs="Arial"/>
          <w:b/>
          <w:bCs/>
          <w:sz w:val="26"/>
          <w:szCs w:val="26"/>
        </w:rPr>
        <w:t>/22 -</w:t>
      </w:r>
      <w:r w:rsidR="00B4543E">
        <w:rPr>
          <w:rFonts w:ascii="Arial" w:hAnsi="Arial" w:cs="Arial"/>
          <w:sz w:val="26"/>
          <w:szCs w:val="26"/>
        </w:rPr>
        <w:t xml:space="preserve"> De autoria d</w:t>
      </w:r>
      <w:r w:rsidR="001314EA">
        <w:rPr>
          <w:rFonts w:ascii="Arial" w:hAnsi="Arial" w:cs="Arial"/>
          <w:sz w:val="26"/>
          <w:szCs w:val="26"/>
        </w:rPr>
        <w:t>a</w:t>
      </w:r>
      <w:r w:rsidR="00B4543E">
        <w:rPr>
          <w:rFonts w:ascii="Arial" w:hAnsi="Arial" w:cs="Arial"/>
          <w:sz w:val="26"/>
          <w:szCs w:val="26"/>
        </w:rPr>
        <w:t xml:space="preserve"> vereador</w:t>
      </w:r>
      <w:r w:rsidR="001314EA">
        <w:rPr>
          <w:rFonts w:ascii="Arial" w:hAnsi="Arial" w:cs="Arial"/>
          <w:sz w:val="26"/>
          <w:szCs w:val="26"/>
        </w:rPr>
        <w:t>a Ana Lúcia Batista Pavão,</w:t>
      </w:r>
      <w:r w:rsidR="00B4543E">
        <w:rPr>
          <w:rFonts w:ascii="Arial" w:hAnsi="Arial" w:cs="Arial"/>
          <w:sz w:val="26"/>
          <w:szCs w:val="26"/>
        </w:rPr>
        <w:t xml:space="preserve"> </w:t>
      </w:r>
      <w:r w:rsidR="001314EA" w:rsidRPr="001314EA">
        <w:rPr>
          <w:rFonts w:ascii="Arial" w:hAnsi="Arial" w:cs="Arial"/>
          <w:sz w:val="26"/>
          <w:szCs w:val="26"/>
        </w:rPr>
        <w:t xml:space="preserve">de </w:t>
      </w:r>
      <w:r w:rsidR="001314EA">
        <w:rPr>
          <w:rFonts w:ascii="Arial" w:hAnsi="Arial" w:cs="Arial"/>
          <w:sz w:val="26"/>
          <w:szCs w:val="26"/>
        </w:rPr>
        <w:t>Congratulações à</w:t>
      </w:r>
      <w:r w:rsidR="001314EA" w:rsidRPr="001314EA">
        <w:rPr>
          <w:rFonts w:ascii="Arial" w:hAnsi="Arial" w:cs="Arial"/>
          <w:sz w:val="26"/>
          <w:szCs w:val="26"/>
        </w:rPr>
        <w:t xml:space="preserve"> Coluna Social Reinaldo Diniz, pela completude de 1 ano de sucesso, em veiculação.</w:t>
      </w:r>
    </w:p>
    <w:p w:rsidR="00E653CE" w:rsidRDefault="00E653CE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653CE" w:rsidRDefault="00B4543E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4EA">
        <w:rPr>
          <w:rFonts w:ascii="Arial" w:hAnsi="Arial" w:cs="Arial"/>
          <w:b/>
          <w:bCs/>
          <w:sz w:val="26"/>
          <w:szCs w:val="26"/>
        </w:rPr>
        <w:t>833</w:t>
      </w:r>
      <w:r>
        <w:rPr>
          <w:rFonts w:ascii="Arial" w:hAnsi="Arial" w:cs="Arial"/>
          <w:b/>
          <w:bCs/>
          <w:sz w:val="26"/>
          <w:szCs w:val="26"/>
        </w:rPr>
        <w:t>/22 -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1314E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314EA">
        <w:rPr>
          <w:rFonts w:ascii="Arial" w:hAnsi="Arial" w:cs="Arial"/>
          <w:sz w:val="26"/>
          <w:szCs w:val="26"/>
        </w:rPr>
        <w:t>Anilton</w:t>
      </w:r>
      <w:proofErr w:type="spellEnd"/>
      <w:r w:rsidR="001314EA">
        <w:rPr>
          <w:rFonts w:ascii="Arial" w:hAnsi="Arial" w:cs="Arial"/>
          <w:sz w:val="26"/>
          <w:szCs w:val="26"/>
        </w:rPr>
        <w:t xml:space="preserve"> Fernandes </w:t>
      </w:r>
      <w:proofErr w:type="spellStart"/>
      <w:r w:rsidR="001314EA">
        <w:rPr>
          <w:rFonts w:ascii="Arial" w:hAnsi="Arial" w:cs="Arial"/>
          <w:sz w:val="26"/>
          <w:szCs w:val="26"/>
        </w:rPr>
        <w:t>Rissato</w:t>
      </w:r>
      <w:proofErr w:type="spellEnd"/>
      <w:r w:rsidR="001314E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314EA">
        <w:rPr>
          <w:rFonts w:ascii="Arial" w:hAnsi="Arial" w:cs="Arial"/>
          <w:sz w:val="26"/>
          <w:szCs w:val="26"/>
        </w:rPr>
        <w:t xml:space="preserve"> </w:t>
      </w:r>
      <w:r w:rsidR="001314EA" w:rsidRPr="001314EA">
        <w:rPr>
          <w:rFonts w:ascii="Arial" w:hAnsi="Arial" w:cs="Arial"/>
          <w:sz w:val="26"/>
          <w:szCs w:val="26"/>
        </w:rPr>
        <w:t xml:space="preserve">troca de hidrômetros e prejuízos causados </w:t>
      </w:r>
      <w:r w:rsidR="001314EA">
        <w:rPr>
          <w:rFonts w:ascii="Arial" w:hAnsi="Arial" w:cs="Arial"/>
          <w:sz w:val="26"/>
          <w:szCs w:val="26"/>
        </w:rPr>
        <w:t>aos munícipes clientes do SEMAE</w:t>
      </w:r>
      <w:r w:rsidR="001314EA" w:rsidRPr="001314EA">
        <w:rPr>
          <w:rFonts w:ascii="Arial" w:hAnsi="Arial" w:cs="Arial"/>
          <w:sz w:val="26"/>
          <w:szCs w:val="26"/>
        </w:rPr>
        <w:t>.</w:t>
      </w:r>
    </w:p>
    <w:p w:rsidR="00E653CE" w:rsidRDefault="00E653CE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653CE" w:rsidRDefault="006F57B1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4EA">
        <w:rPr>
          <w:rFonts w:ascii="Arial" w:hAnsi="Arial" w:cs="Arial"/>
          <w:b/>
          <w:bCs/>
          <w:sz w:val="26"/>
          <w:szCs w:val="26"/>
        </w:rPr>
        <w:t>834</w:t>
      </w:r>
      <w:r w:rsidR="00B4543E">
        <w:rPr>
          <w:rFonts w:ascii="Arial" w:hAnsi="Arial" w:cs="Arial"/>
          <w:b/>
          <w:bCs/>
          <w:sz w:val="26"/>
          <w:szCs w:val="26"/>
        </w:rPr>
        <w:t>/22 -</w:t>
      </w:r>
      <w:r w:rsidR="00B4543E">
        <w:rPr>
          <w:rFonts w:ascii="Arial" w:hAnsi="Arial" w:cs="Arial"/>
          <w:sz w:val="26"/>
          <w:szCs w:val="26"/>
        </w:rPr>
        <w:t xml:space="preserve"> De autoria do vereador </w:t>
      </w:r>
      <w:r w:rsidR="001314EA">
        <w:rPr>
          <w:rFonts w:ascii="Arial" w:hAnsi="Arial" w:cs="Arial"/>
          <w:sz w:val="26"/>
          <w:szCs w:val="26"/>
        </w:rPr>
        <w:t xml:space="preserve">Laércio Trevisan Júnior, </w:t>
      </w:r>
      <w:r w:rsidR="00B4543E">
        <w:rPr>
          <w:rFonts w:ascii="Arial" w:hAnsi="Arial" w:cs="Arial"/>
          <w:sz w:val="26"/>
          <w:szCs w:val="26"/>
        </w:rPr>
        <w:t>que solicita informações ao Chefe do Executivo sobre</w:t>
      </w:r>
      <w:r w:rsidR="001314EA">
        <w:rPr>
          <w:rFonts w:ascii="Arial" w:hAnsi="Arial" w:cs="Arial"/>
          <w:sz w:val="26"/>
          <w:szCs w:val="26"/>
        </w:rPr>
        <w:t xml:space="preserve"> </w:t>
      </w:r>
      <w:r w:rsidR="001314EA" w:rsidRPr="001314EA">
        <w:rPr>
          <w:rFonts w:ascii="Arial" w:hAnsi="Arial" w:cs="Arial"/>
          <w:sz w:val="26"/>
          <w:szCs w:val="26"/>
        </w:rPr>
        <w:t>os serviços de pintura, limpeza, varrição e manutenção nas pontes e viadutos</w:t>
      </w:r>
      <w:r w:rsidR="006F1AA8">
        <w:rPr>
          <w:rFonts w:ascii="Arial" w:hAnsi="Arial" w:cs="Arial"/>
          <w:sz w:val="26"/>
          <w:szCs w:val="26"/>
        </w:rPr>
        <w:t xml:space="preserve"> da cidade</w:t>
      </w:r>
      <w:r w:rsidR="005458D6">
        <w:rPr>
          <w:rFonts w:ascii="Arial" w:hAnsi="Arial" w:cs="Arial"/>
          <w:sz w:val="26"/>
          <w:szCs w:val="26"/>
        </w:rPr>
        <w:t>, objeto das Indicações nº 15/22 e 2579/22</w:t>
      </w:r>
      <w:r w:rsidR="001314EA" w:rsidRPr="001314EA">
        <w:rPr>
          <w:rFonts w:ascii="Arial" w:hAnsi="Arial" w:cs="Arial"/>
          <w:sz w:val="26"/>
          <w:szCs w:val="26"/>
        </w:rPr>
        <w:t>.</w:t>
      </w:r>
    </w:p>
    <w:p w:rsidR="00E653CE" w:rsidRDefault="00B4543E" w:rsidP="001251DF">
      <w:pPr>
        <w:ind w:left="1276" w:hanging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1314EA">
        <w:rPr>
          <w:rFonts w:ascii="Arial" w:hAnsi="Arial" w:cs="Arial"/>
          <w:b/>
          <w:bCs/>
          <w:sz w:val="26"/>
          <w:szCs w:val="26"/>
        </w:rPr>
        <w:t>835</w:t>
      </w:r>
      <w:r>
        <w:rPr>
          <w:rFonts w:ascii="Arial" w:hAnsi="Arial" w:cs="Arial"/>
          <w:b/>
          <w:bCs/>
          <w:sz w:val="26"/>
          <w:szCs w:val="26"/>
        </w:rPr>
        <w:t>/22 -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1314EA">
        <w:rPr>
          <w:rFonts w:ascii="Arial" w:hAnsi="Arial" w:cs="Arial"/>
          <w:sz w:val="26"/>
          <w:szCs w:val="26"/>
        </w:rPr>
        <w:t xml:space="preserve"> Laércio Trevisan Júnior e outro,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1314EA">
        <w:rPr>
          <w:rFonts w:ascii="Arial" w:hAnsi="Arial" w:cs="Arial"/>
          <w:sz w:val="26"/>
          <w:szCs w:val="26"/>
        </w:rPr>
        <w:t xml:space="preserve"> </w:t>
      </w:r>
      <w:r w:rsidR="001314EA" w:rsidRPr="001314EA">
        <w:rPr>
          <w:rFonts w:ascii="Arial" w:hAnsi="Arial" w:cs="Arial"/>
          <w:sz w:val="26"/>
          <w:szCs w:val="26"/>
        </w:rPr>
        <w:t>o estudo de impacto financeiro em relação a implantação do novo Estatuto da Guarda Civil Municipal de Piracicaba.</w:t>
      </w:r>
    </w:p>
    <w:p w:rsidR="00E5726E" w:rsidRDefault="00E5726E" w:rsidP="004401D9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653CE" w:rsidRPr="004C7AD1" w:rsidRDefault="00B4543E" w:rsidP="00E653CE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 xml:space="preserve">E M   S E G U N D A   D I S C U S </w:t>
      </w:r>
      <w:proofErr w:type="spellStart"/>
      <w:r w:rsidRPr="004C7AD1">
        <w:rPr>
          <w:rFonts w:ascii="Impact" w:hAnsi="Impact" w:cs="Impact"/>
          <w:sz w:val="40"/>
          <w:szCs w:val="40"/>
        </w:rPr>
        <w:t>S</w:t>
      </w:r>
      <w:proofErr w:type="spellEnd"/>
      <w:r w:rsidRPr="004C7AD1">
        <w:rPr>
          <w:rFonts w:ascii="Impact" w:hAnsi="Impact" w:cs="Impact"/>
          <w:sz w:val="40"/>
          <w:szCs w:val="40"/>
        </w:rPr>
        <w:t xml:space="preserve"> Ã O</w:t>
      </w:r>
    </w:p>
    <w:p w:rsidR="00E653CE" w:rsidRDefault="00E653CE" w:rsidP="00E653CE">
      <w:pPr>
        <w:rPr>
          <w:rFonts w:ascii="Arial" w:hAnsi="Arial" w:cs="Arial"/>
          <w:sz w:val="26"/>
          <w:szCs w:val="26"/>
        </w:rPr>
      </w:pPr>
    </w:p>
    <w:p w:rsidR="00E653CE" w:rsidRDefault="00B4543E" w:rsidP="00E653CE">
      <w:pPr>
        <w:pStyle w:val="Ttulo4"/>
      </w:pPr>
      <w:r>
        <w:t>Projetos de Lei</w:t>
      </w:r>
    </w:p>
    <w:p w:rsidR="00E653CE" w:rsidRDefault="00E653CE" w:rsidP="00E653CE">
      <w:pPr>
        <w:rPr>
          <w:rFonts w:ascii="Arial" w:hAnsi="Arial" w:cs="Arial"/>
          <w:b/>
          <w:bCs/>
          <w:sz w:val="26"/>
          <w:szCs w:val="26"/>
        </w:rPr>
      </w:pPr>
    </w:p>
    <w:p w:rsidR="00FD1F7A" w:rsidRDefault="00B4543E" w:rsidP="006F1AA8">
      <w:pPr>
        <w:autoSpaceDE/>
        <w:autoSpaceDN/>
        <w:ind w:left="1276" w:hanging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D1F7A">
        <w:rPr>
          <w:rFonts w:ascii="Arial" w:hAnsi="Arial" w:cs="Arial"/>
          <w:b/>
          <w:bCs/>
          <w:sz w:val="26"/>
          <w:szCs w:val="26"/>
        </w:rPr>
        <w:t>180/22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6F1AA8">
        <w:rPr>
          <w:rFonts w:ascii="Arial" w:hAnsi="Arial" w:cs="Arial"/>
          <w:sz w:val="26"/>
          <w:szCs w:val="26"/>
        </w:rPr>
        <w:t xml:space="preserve">De autoria do vereador Valdir Vieira Marques, que denomina de “Daniel Marcos </w:t>
      </w:r>
      <w:proofErr w:type="spellStart"/>
      <w:r w:rsidR="006F1AA8">
        <w:rPr>
          <w:rFonts w:ascii="Arial" w:hAnsi="Arial" w:cs="Arial"/>
          <w:sz w:val="26"/>
          <w:szCs w:val="26"/>
        </w:rPr>
        <w:t>Fillietaz</w:t>
      </w:r>
      <w:proofErr w:type="spellEnd"/>
      <w:r w:rsidR="006F1AA8">
        <w:rPr>
          <w:rFonts w:ascii="Arial" w:hAnsi="Arial" w:cs="Arial"/>
          <w:sz w:val="26"/>
          <w:szCs w:val="26"/>
        </w:rPr>
        <w:t>”, a Área Verde de acompanhamento localizada na Avenida Armando de Salles Oliveira, entre as ruas São José e Prudente de Moraes, no Bairro Centro</w:t>
      </w:r>
      <w:r w:rsidR="00FD1F7A">
        <w:rPr>
          <w:rFonts w:ascii="Arial" w:hAnsi="Arial" w:cs="Arial"/>
          <w:sz w:val="26"/>
          <w:szCs w:val="26"/>
        </w:rPr>
        <w:t xml:space="preserve"> (</w:t>
      </w:r>
      <w:r w:rsidR="00FD1F7A" w:rsidRPr="00FD1F7A">
        <w:rPr>
          <w:rFonts w:ascii="Arial" w:hAnsi="Arial" w:cs="Arial"/>
          <w:b/>
          <w:sz w:val="26"/>
          <w:szCs w:val="26"/>
        </w:rPr>
        <w:t>com Nova Redação</w:t>
      </w:r>
      <w:r w:rsidR="00FD1F7A">
        <w:rPr>
          <w:rFonts w:ascii="Arial" w:hAnsi="Arial" w:cs="Arial"/>
          <w:sz w:val="26"/>
          <w:szCs w:val="26"/>
        </w:rPr>
        <w:t>).</w:t>
      </w:r>
    </w:p>
    <w:p w:rsidR="00E653CE" w:rsidRDefault="00E653CE" w:rsidP="006F1AA8">
      <w:pPr>
        <w:ind w:left="1276" w:hanging="1276"/>
        <w:jc w:val="both"/>
        <w:rPr>
          <w:rFonts w:ascii="Arial" w:hAnsi="Arial" w:cs="Arial"/>
          <w:b/>
          <w:bCs/>
          <w:sz w:val="26"/>
          <w:szCs w:val="26"/>
        </w:rPr>
      </w:pPr>
    </w:p>
    <w:p w:rsidR="00FD1F7A" w:rsidRPr="00FD1F7A" w:rsidRDefault="00B4543E" w:rsidP="006F1AA8">
      <w:pPr>
        <w:autoSpaceDE/>
        <w:autoSpaceDN/>
        <w:ind w:left="1276" w:hanging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D1F7A">
        <w:rPr>
          <w:rFonts w:ascii="Arial" w:hAnsi="Arial" w:cs="Arial"/>
          <w:b/>
          <w:bCs/>
          <w:sz w:val="26"/>
          <w:szCs w:val="26"/>
        </w:rPr>
        <w:t>181/22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="006F1AA8">
        <w:rPr>
          <w:rFonts w:ascii="Arial" w:hAnsi="Arial" w:cs="Arial"/>
          <w:sz w:val="26"/>
          <w:szCs w:val="26"/>
        </w:rPr>
        <w:t xml:space="preserve">De autoria do vereador. Valdir Vieira Marques, que denomina de “Alcides </w:t>
      </w:r>
      <w:proofErr w:type="spellStart"/>
      <w:r w:rsidR="006F1AA8">
        <w:rPr>
          <w:rFonts w:ascii="Arial" w:hAnsi="Arial" w:cs="Arial"/>
          <w:sz w:val="26"/>
          <w:szCs w:val="26"/>
        </w:rPr>
        <w:t>Fillietaz</w:t>
      </w:r>
      <w:proofErr w:type="spellEnd"/>
      <w:r w:rsidR="006F1AA8">
        <w:rPr>
          <w:rFonts w:ascii="Arial" w:hAnsi="Arial" w:cs="Arial"/>
          <w:sz w:val="26"/>
          <w:szCs w:val="26"/>
        </w:rPr>
        <w:t xml:space="preserve">”, a Área Verde de acompanhamento, localizada na Avenida Armando de Salles Oliveira, entre as ruas Prudente de Moraes e Treze de Maio, no Bairro Centro </w:t>
      </w:r>
      <w:r w:rsidR="001F27A0">
        <w:rPr>
          <w:rFonts w:ascii="Arial" w:hAnsi="Arial" w:cs="Arial"/>
          <w:sz w:val="26"/>
          <w:szCs w:val="26"/>
        </w:rPr>
        <w:t>(</w:t>
      </w:r>
      <w:r w:rsidR="001F27A0" w:rsidRPr="00FD1F7A">
        <w:rPr>
          <w:rFonts w:ascii="Arial" w:hAnsi="Arial" w:cs="Arial"/>
          <w:b/>
          <w:sz w:val="26"/>
          <w:szCs w:val="26"/>
        </w:rPr>
        <w:t>com Nova Redação</w:t>
      </w:r>
      <w:r w:rsidR="001F27A0">
        <w:rPr>
          <w:rFonts w:ascii="Arial" w:hAnsi="Arial" w:cs="Arial"/>
          <w:sz w:val="26"/>
          <w:szCs w:val="26"/>
        </w:rPr>
        <w:t>).</w:t>
      </w:r>
    </w:p>
    <w:p w:rsidR="00E653CE" w:rsidRDefault="00E653CE" w:rsidP="006F1AA8">
      <w:pPr>
        <w:ind w:left="1276" w:hanging="1276"/>
        <w:jc w:val="both"/>
        <w:rPr>
          <w:rFonts w:ascii="Arial" w:hAnsi="Arial" w:cs="Arial"/>
          <w:sz w:val="26"/>
          <w:szCs w:val="26"/>
        </w:rPr>
      </w:pPr>
    </w:p>
    <w:p w:rsidR="001F27A0" w:rsidRDefault="00FD1F7A" w:rsidP="006F1AA8">
      <w:pPr>
        <w:autoSpaceDE/>
        <w:autoSpaceDN/>
        <w:ind w:left="1276" w:hanging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F27A0">
        <w:rPr>
          <w:rFonts w:ascii="Arial" w:hAnsi="Arial" w:cs="Arial"/>
          <w:b/>
          <w:bCs/>
          <w:sz w:val="26"/>
          <w:szCs w:val="26"/>
        </w:rPr>
        <w:t>186/22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="006F1AA8">
        <w:rPr>
          <w:rFonts w:ascii="Arial" w:hAnsi="Arial" w:cs="Arial"/>
          <w:bCs/>
          <w:sz w:val="26"/>
          <w:szCs w:val="26"/>
        </w:rPr>
        <w:t>De autoria do ex-vereador Felipe Jorge Dario, que</w:t>
      </w:r>
      <w:r w:rsidR="006F1AA8">
        <w:rPr>
          <w:rFonts w:ascii="Arial" w:hAnsi="Arial" w:cs="Arial"/>
          <w:sz w:val="26"/>
          <w:szCs w:val="26"/>
        </w:rPr>
        <w:t xml:space="preserve"> denomina de “Juliana Moraes de Sant’Ana”, a Área Verde localizada na Rua </w:t>
      </w:r>
      <w:proofErr w:type="spellStart"/>
      <w:r w:rsidR="006F1AA8">
        <w:rPr>
          <w:rFonts w:ascii="Arial" w:hAnsi="Arial" w:cs="Arial"/>
          <w:sz w:val="26"/>
          <w:szCs w:val="26"/>
        </w:rPr>
        <w:t>Antonio</w:t>
      </w:r>
      <w:proofErr w:type="spellEnd"/>
      <w:r w:rsidR="006F1AA8">
        <w:rPr>
          <w:rFonts w:ascii="Arial" w:hAnsi="Arial" w:cs="Arial"/>
          <w:sz w:val="26"/>
          <w:szCs w:val="26"/>
        </w:rPr>
        <w:t xml:space="preserve"> Cardoso, no loteamento </w:t>
      </w:r>
      <w:proofErr w:type="spellStart"/>
      <w:r w:rsidR="006F1AA8">
        <w:rPr>
          <w:rFonts w:ascii="Arial" w:hAnsi="Arial" w:cs="Arial"/>
          <w:sz w:val="26"/>
          <w:szCs w:val="26"/>
        </w:rPr>
        <w:t>Villaggio</w:t>
      </w:r>
      <w:proofErr w:type="spellEnd"/>
      <w:r w:rsidR="006F1AA8">
        <w:rPr>
          <w:rFonts w:ascii="Arial" w:hAnsi="Arial" w:cs="Arial"/>
          <w:sz w:val="26"/>
          <w:szCs w:val="26"/>
        </w:rPr>
        <w:t xml:space="preserve"> Paulino Martini, no bairro Jardim Califórnia </w:t>
      </w:r>
      <w:r w:rsidR="001F27A0">
        <w:rPr>
          <w:rFonts w:ascii="Arial" w:hAnsi="Arial" w:cs="Arial"/>
          <w:sz w:val="26"/>
          <w:szCs w:val="26"/>
        </w:rPr>
        <w:t>(</w:t>
      </w:r>
      <w:r w:rsidR="001F27A0" w:rsidRPr="00FD1F7A">
        <w:rPr>
          <w:rFonts w:ascii="Arial" w:hAnsi="Arial" w:cs="Arial"/>
          <w:b/>
          <w:sz w:val="26"/>
          <w:szCs w:val="26"/>
        </w:rPr>
        <w:t>com Nova Redação</w:t>
      </w:r>
      <w:r w:rsidR="001F27A0">
        <w:rPr>
          <w:rFonts w:ascii="Arial" w:hAnsi="Arial" w:cs="Arial"/>
          <w:sz w:val="26"/>
          <w:szCs w:val="26"/>
        </w:rPr>
        <w:t>).</w:t>
      </w:r>
    </w:p>
    <w:p w:rsidR="001F27A0" w:rsidRDefault="001F27A0" w:rsidP="001F27A0">
      <w:pPr>
        <w:autoSpaceDE/>
        <w:autoSpaceDN/>
        <w:jc w:val="both"/>
        <w:rPr>
          <w:rFonts w:ascii="Arial" w:hAnsi="Arial" w:cs="Arial"/>
          <w:sz w:val="26"/>
          <w:szCs w:val="26"/>
        </w:rPr>
      </w:pPr>
    </w:p>
    <w:p w:rsidR="00D10D3A" w:rsidRPr="00633DAE" w:rsidRDefault="00D10D3A" w:rsidP="00D10D3A"/>
    <w:p w:rsidR="00D10D3A" w:rsidRDefault="00B4543E" w:rsidP="004C7AD1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>EXPEDIENTE</w:t>
      </w:r>
    </w:p>
    <w:p w:rsidR="00BA49DE" w:rsidRPr="00BA49DE" w:rsidRDefault="00BA49DE" w:rsidP="00BA49DE">
      <w:pPr>
        <w:rPr>
          <w:rFonts w:ascii="Impact" w:hAnsi="Impact" w:cs="Impact"/>
          <w:sz w:val="24"/>
          <w:szCs w:val="40"/>
        </w:rPr>
      </w:pPr>
    </w:p>
    <w:p w:rsidR="00D10D3A" w:rsidRDefault="00B4543E" w:rsidP="00BA49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651A">
        <w:rPr>
          <w:rFonts w:ascii="Arial" w:hAnsi="Arial" w:cs="Arial"/>
        </w:rPr>
        <w:t xml:space="preserve">Uso da </w:t>
      </w:r>
      <w:r>
        <w:rPr>
          <w:rFonts w:ascii="Arial" w:hAnsi="Arial" w:cs="Arial"/>
        </w:rPr>
        <w:t xml:space="preserve">Tribuna Popular </w:t>
      </w:r>
    </w:p>
    <w:p w:rsidR="00F6651A" w:rsidRDefault="00F6651A" w:rsidP="00BA49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Tema: Manutenção do </w:t>
      </w:r>
      <w:r w:rsidR="00BA49DE">
        <w:rPr>
          <w:rFonts w:ascii="Arial" w:hAnsi="Arial" w:cs="Arial"/>
        </w:rPr>
        <w:t>Centro Comunitário e a situação geral do meu b</w:t>
      </w:r>
      <w:r>
        <w:rPr>
          <w:rFonts w:ascii="Arial" w:hAnsi="Arial" w:cs="Arial"/>
        </w:rPr>
        <w:t>airro.</w:t>
      </w:r>
    </w:p>
    <w:p w:rsidR="00F6651A" w:rsidRDefault="00F6651A" w:rsidP="00BA49D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Oradora: Daniela Aparecida Franco</w:t>
      </w:r>
    </w:p>
    <w:p w:rsidR="00F6651A" w:rsidRDefault="00F6651A" w:rsidP="00BA49DE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</w:p>
    <w:p w:rsidR="00D10D3A" w:rsidRDefault="00B4543E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 Uso da Tribuna pelos vereadores</w:t>
      </w:r>
    </w:p>
    <w:p w:rsidR="00D10D3A" w:rsidRDefault="00B4543E" w:rsidP="00F6651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Primeir</w:t>
      </w:r>
      <w:r w:rsidR="00F6651A">
        <w:rPr>
          <w:rFonts w:ascii="Arial" w:hAnsi="Arial" w:cs="Arial"/>
        </w:rPr>
        <w:t>o Orador:</w:t>
      </w:r>
      <w:r>
        <w:rPr>
          <w:rFonts w:ascii="Arial" w:hAnsi="Arial" w:cs="Arial"/>
        </w:rPr>
        <w:t xml:space="preserve"> V</w:t>
      </w:r>
      <w:r w:rsidRPr="00DA7EF1">
        <w:rPr>
          <w:rFonts w:ascii="Arial" w:hAnsi="Arial" w:cs="Arial"/>
        </w:rPr>
        <w:t xml:space="preserve">er. </w:t>
      </w:r>
      <w:r w:rsidR="00EF748D">
        <w:rPr>
          <w:rFonts w:ascii="Arial" w:hAnsi="Arial" w:cs="Arial"/>
        </w:rPr>
        <w:t xml:space="preserve">Pedro </w:t>
      </w:r>
      <w:proofErr w:type="spellStart"/>
      <w:r w:rsidR="00EF748D">
        <w:rPr>
          <w:rFonts w:ascii="Arial" w:hAnsi="Arial" w:cs="Arial"/>
        </w:rPr>
        <w:t>Motoitiro</w:t>
      </w:r>
      <w:proofErr w:type="spellEnd"/>
      <w:r w:rsidR="00EF748D">
        <w:rPr>
          <w:rFonts w:ascii="Arial" w:hAnsi="Arial" w:cs="Arial"/>
        </w:rPr>
        <w:t xml:space="preserve"> </w:t>
      </w:r>
      <w:proofErr w:type="spellStart"/>
      <w:r w:rsidR="00EF748D">
        <w:rPr>
          <w:rFonts w:ascii="Arial" w:hAnsi="Arial" w:cs="Arial"/>
        </w:rPr>
        <w:t>Kawai</w:t>
      </w:r>
      <w:proofErr w:type="spellEnd"/>
    </w:p>
    <w:p w:rsidR="00D10D3A" w:rsidRPr="002966AF" w:rsidRDefault="00B4543E" w:rsidP="00D10D3A">
      <w:pPr>
        <w:pStyle w:val="NormalWeb"/>
        <w:tabs>
          <w:tab w:val="left" w:pos="6960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966AF">
        <w:rPr>
          <w:rFonts w:ascii="Arial" w:hAnsi="Arial" w:cs="Arial"/>
          <w:sz w:val="22"/>
          <w:szCs w:val="22"/>
        </w:rPr>
        <w:tab/>
      </w: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32"/>
          <w:szCs w:val="32"/>
        </w:rPr>
      </w:pPr>
    </w:p>
    <w:p w:rsidR="00D10D3A" w:rsidRPr="002966AF" w:rsidRDefault="00B4543E" w:rsidP="00D10D3A">
      <w:pPr>
        <w:jc w:val="center"/>
        <w:rPr>
          <w:rFonts w:ascii="Brush Script MT" w:hAnsi="Brush Script MT" w:cs="Brush Script MT"/>
          <w:sz w:val="32"/>
          <w:szCs w:val="32"/>
        </w:rPr>
      </w:pPr>
      <w:r w:rsidRPr="002966AF">
        <w:rPr>
          <w:rFonts w:ascii="Brush Script MT" w:hAnsi="Brush Script MT" w:cs="Brush Script MT"/>
          <w:b/>
          <w:bCs/>
          <w:sz w:val="32"/>
          <w:szCs w:val="32"/>
        </w:rPr>
        <w:t>- Fim -</w:t>
      </w:r>
    </w:p>
    <w:p w:rsidR="00D10D3A" w:rsidRPr="00161A64" w:rsidRDefault="00B4543E" w:rsidP="00D10D3A">
      <w:pPr>
        <w:ind w:left="-142" w:hanging="284"/>
        <w:jc w:val="center"/>
        <w:rPr>
          <w:rFonts w:ascii="Brush Script MT" w:hAnsi="Brush Script MT" w:cs="Brush Script MT"/>
          <w:sz w:val="28"/>
          <w:szCs w:val="28"/>
        </w:rPr>
      </w:pPr>
      <w:r w:rsidRPr="00161A64">
        <w:rPr>
          <w:rFonts w:ascii="Brush Script MT" w:hAnsi="Brush Script MT" w:cs="Brush Script MT"/>
          <w:sz w:val="28"/>
          <w:szCs w:val="28"/>
        </w:rPr>
        <w:t>“Um pouco de você pode ser o tudo para alguém! Doe sangue, órgãos, tecidos e medula óssea”.</w:t>
      </w:r>
    </w:p>
    <w:p w:rsidR="00D10D3A" w:rsidRDefault="00B4543E" w:rsidP="00D10D3A">
      <w:pPr>
        <w:pStyle w:val="Ttulo8"/>
      </w:pPr>
      <w:r w:rsidRPr="00161A64">
        <w:t>Resolução nº 05/07</w:t>
      </w:r>
    </w:p>
    <w:p w:rsidR="003F035C" w:rsidRDefault="003F035C"/>
    <w:sectPr w:rsidR="003F035C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60" w:rsidRDefault="00C43860">
      <w:r>
        <w:separator/>
      </w:r>
    </w:p>
  </w:endnote>
  <w:endnote w:type="continuationSeparator" w:id="0">
    <w:p w:rsidR="00C43860" w:rsidRDefault="00C4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4543E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35C6B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60" w:rsidRDefault="00C43860">
      <w:r>
        <w:separator/>
      </w:r>
    </w:p>
  </w:footnote>
  <w:footnote w:type="continuationSeparator" w:id="0">
    <w:p w:rsidR="00C43860" w:rsidRDefault="00C4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4543E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B454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1850" cy="876300"/>
                                <wp:effectExtent l="0" t="0" r="6350" b="0"/>
                                <wp:docPr id="229564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994703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8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79.7pt;height:76.2pt;margin-top:3.75pt;margin-left:-40.8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1312" o:allowincell="f" filled="f" stroked="f">
              <v:textbox style="mso-fit-shape-to-text:t">
                <w:txbxContent>
                  <w:p w:rsidR="005C4C53">
                    <w:drawing>
                      <wp:inline distT="0" distB="0" distL="0" distR="0">
                        <wp:extent cx="831850" cy="876300"/>
                        <wp:effectExtent l="0" t="0" r="635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90503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2050" style="width:525.65pt;height:792.05pt;margin-top:-13.75pt;margin-left:-3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color="silver" strokeweight="2pt"/>
          </w:pict>
        </mc:Fallback>
      </mc:AlternateContent>
    </w:r>
    <w:r>
      <w:rPr>
        <w:rFonts w:ascii="Arial" w:hAnsi="Arial" w:cs="Arial"/>
        <w:b/>
        <w:bCs/>
        <w:sz w:val="36"/>
        <w:szCs w:val="36"/>
      </w:rPr>
      <w:t>CÂMARA MUNICIPAL DE PIRACICABA</w:t>
    </w:r>
  </w:p>
  <w:p w:rsidR="005C4C53" w:rsidRDefault="00B4543E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015C94" w:rsidRPr="00BA5EB6" w:rsidRDefault="00015C9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  <w:p w:rsidR="005C4C53" w:rsidRDefault="00B4543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Legislativo</w:t>
    </w:r>
  </w:p>
  <w:p w:rsidR="00357A62" w:rsidRDefault="00357A62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A"/>
    <w:rsid w:val="00015C94"/>
    <w:rsid w:val="00083788"/>
    <w:rsid w:val="001251DF"/>
    <w:rsid w:val="001314EA"/>
    <w:rsid w:val="00161A64"/>
    <w:rsid w:val="001F27A0"/>
    <w:rsid w:val="002966AF"/>
    <w:rsid w:val="00357A62"/>
    <w:rsid w:val="003F035C"/>
    <w:rsid w:val="004401D9"/>
    <w:rsid w:val="004C7AD1"/>
    <w:rsid w:val="005458D6"/>
    <w:rsid w:val="005C4C53"/>
    <w:rsid w:val="005F1886"/>
    <w:rsid w:val="00633DAE"/>
    <w:rsid w:val="00687A93"/>
    <w:rsid w:val="006F1AA8"/>
    <w:rsid w:val="006F28D1"/>
    <w:rsid w:val="006F57B1"/>
    <w:rsid w:val="007A0DD9"/>
    <w:rsid w:val="007B5D0E"/>
    <w:rsid w:val="007B7D87"/>
    <w:rsid w:val="00873541"/>
    <w:rsid w:val="00877C94"/>
    <w:rsid w:val="008B08DD"/>
    <w:rsid w:val="008D46CC"/>
    <w:rsid w:val="00B06E45"/>
    <w:rsid w:val="00B4543E"/>
    <w:rsid w:val="00B94977"/>
    <w:rsid w:val="00BA19D3"/>
    <w:rsid w:val="00BA49DE"/>
    <w:rsid w:val="00BA5EB6"/>
    <w:rsid w:val="00C35C6B"/>
    <w:rsid w:val="00C43860"/>
    <w:rsid w:val="00D079F3"/>
    <w:rsid w:val="00D10D3A"/>
    <w:rsid w:val="00D368C0"/>
    <w:rsid w:val="00DA7EF1"/>
    <w:rsid w:val="00E0511B"/>
    <w:rsid w:val="00E5726E"/>
    <w:rsid w:val="00E653CE"/>
    <w:rsid w:val="00E82A7A"/>
    <w:rsid w:val="00E931E2"/>
    <w:rsid w:val="00EC12A1"/>
    <w:rsid w:val="00EF748D"/>
    <w:rsid w:val="00F6651A"/>
    <w:rsid w:val="00F80ED3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E8B9-239B-4457-9827-EE01153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D3A"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5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10D3A"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3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3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D10D3A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0D3A"/>
    <w:rPr>
      <w:rFonts w:ascii="Impact" w:eastAsia="Times New Roman" w:hAnsi="Impact" w:cs="Impact"/>
      <w:sz w:val="40"/>
      <w:szCs w:val="4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10D3A"/>
    <w:rPr>
      <w:rFonts w:ascii="Arial" w:eastAsia="Times New Roman" w:hAnsi="Arial" w:cs="Arial"/>
      <w:b/>
      <w:bCs/>
      <w:sz w:val="30"/>
      <w:szCs w:val="3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10D3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D10D3A"/>
    <w:rPr>
      <w:rFonts w:cs="Times New Roman"/>
    </w:rPr>
  </w:style>
  <w:style w:type="paragraph" w:styleId="Textoembloco">
    <w:name w:val="Block Text"/>
    <w:basedOn w:val="Normal"/>
    <w:uiPriority w:val="99"/>
    <w:rsid w:val="00D10D3A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10D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3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Venezian</dc:creator>
  <cp:lastModifiedBy>Caio Felipe Pereira</cp:lastModifiedBy>
  <cp:revision>20</cp:revision>
  <dcterms:created xsi:type="dcterms:W3CDTF">2022-08-02T11:15:00Z</dcterms:created>
  <dcterms:modified xsi:type="dcterms:W3CDTF">2022-11-30T18:45:00Z</dcterms:modified>
</cp:coreProperties>
</file>