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CC6FA0" w:rsidP="006D41F1">
      <w:pPr>
        <w:ind w:left="-284"/>
        <w:jc w:val="both"/>
        <w:rPr>
          <w:sz w:val="26"/>
          <w:szCs w:val="26"/>
        </w:rPr>
      </w:pPr>
      <w:r>
        <w:pict>
          <v:rect id="_x0000_s1026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A06856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804BDA">
                    <w:rPr>
                      <w:sz w:val="28"/>
                      <w:szCs w:val="28"/>
                    </w:rPr>
                    <w:t xml:space="preserve">SÉTIMA </w:t>
                  </w:r>
                  <w:r>
                    <w:rPr>
                      <w:sz w:val="28"/>
                      <w:szCs w:val="28"/>
                    </w:rPr>
                    <w:t xml:space="preserve">REUNIÃO ORDINÁRIA DA </w:t>
                  </w:r>
                  <w:r w:rsidR="002275AC">
                    <w:rPr>
                      <w:sz w:val="28"/>
                      <w:szCs w:val="28"/>
                    </w:rPr>
                    <w:t>PRIMEIRA</w:t>
                  </w:r>
                  <w:r>
                    <w:rPr>
                      <w:sz w:val="28"/>
                      <w:szCs w:val="28"/>
                    </w:rPr>
                    <w:t xml:space="preserve"> SESSÃO LEGISLATIVA DA DÉCIMA </w:t>
                  </w:r>
                  <w:r w:rsidR="00F05BDF">
                    <w:rPr>
                      <w:sz w:val="28"/>
                      <w:szCs w:val="28"/>
                    </w:rPr>
                    <w:t>OITAVA</w:t>
                  </w:r>
                  <w:r>
                    <w:rPr>
                      <w:sz w:val="28"/>
                      <w:szCs w:val="28"/>
                    </w:rPr>
                    <w:t xml:space="preserve"> LEGISLATURA DA CÂMARA DE VEREADORES DE PIRACICABA, QUE SE REALIZA AOS </w:t>
                  </w:r>
                  <w:r w:rsidR="00804BDA">
                    <w:rPr>
                      <w:sz w:val="28"/>
                      <w:szCs w:val="28"/>
                    </w:rPr>
                    <w:t xml:space="preserve">VINTE E DOIS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804BDA">
                    <w:rPr>
                      <w:sz w:val="28"/>
                      <w:szCs w:val="28"/>
                    </w:rPr>
                    <w:t xml:space="preserve">FEVEREIRO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F05BDF">
                    <w:rPr>
                      <w:sz w:val="28"/>
                      <w:szCs w:val="28"/>
                    </w:rPr>
                    <w:t xml:space="preserve"> E UM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pStyle w:val="Ttulo1"/>
        <w:rPr>
          <w:sz w:val="18"/>
          <w:szCs w:val="18"/>
        </w:rPr>
      </w:pPr>
    </w:p>
    <w:p w:rsidR="005D2F05" w:rsidRDefault="00A06856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D I S C U S S Ã O   Ú N I C A</w:t>
      </w:r>
    </w:p>
    <w:p w:rsidR="00817055" w:rsidRPr="004649CB" w:rsidRDefault="00817055" w:rsidP="00817055">
      <w:pPr>
        <w:rPr>
          <w:rFonts w:ascii="Arial" w:hAnsi="Arial" w:cs="Arial"/>
          <w:sz w:val="16"/>
          <w:szCs w:val="16"/>
        </w:rPr>
      </w:pPr>
    </w:p>
    <w:p w:rsidR="00817055" w:rsidRDefault="00817055" w:rsidP="00817055">
      <w:pPr>
        <w:pStyle w:val="Ttulo7"/>
      </w:pPr>
      <w:r>
        <w:t>Veto Parcial</w:t>
      </w:r>
    </w:p>
    <w:p w:rsidR="00817055" w:rsidRPr="004649CB" w:rsidRDefault="00817055" w:rsidP="0081705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817055" w:rsidRPr="00817055" w:rsidRDefault="00817055" w:rsidP="0081705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AO P.L.C. Nº 018/20 -</w:t>
      </w:r>
      <w:r>
        <w:rPr>
          <w:rFonts w:ascii="Arial" w:hAnsi="Arial" w:cs="Arial"/>
          <w:sz w:val="26"/>
          <w:szCs w:val="26"/>
        </w:rPr>
        <w:t xml:space="preserve"> De autoria do  Executivo , </w:t>
      </w:r>
      <w:r w:rsidRPr="00817055">
        <w:rPr>
          <w:rFonts w:ascii="Arial" w:hAnsi="Arial" w:cs="Arial"/>
          <w:sz w:val="26"/>
          <w:szCs w:val="26"/>
        </w:rPr>
        <w:t xml:space="preserve">que </w:t>
      </w:r>
      <w:bookmarkStart w:id="0" w:name="OLE_LINK8"/>
      <w:r w:rsidRPr="00817055">
        <w:rPr>
          <w:rFonts w:ascii="Arial" w:hAnsi="Arial" w:cs="Arial"/>
          <w:bCs/>
          <w:sz w:val="26"/>
          <w:szCs w:val="26"/>
        </w:rPr>
        <w:t xml:space="preserve">disciplina o uso e ocupação, parcelamento, condomínio e edificação do solo urbano no Município de Piracicaba, nos termos </w:t>
      </w:r>
      <w:bookmarkEnd w:id="0"/>
      <w:r w:rsidRPr="00817055">
        <w:rPr>
          <w:rFonts w:ascii="Arial" w:hAnsi="Arial" w:cs="Arial"/>
          <w:bCs/>
          <w:sz w:val="26"/>
          <w:szCs w:val="26"/>
        </w:rPr>
        <w:t>da Lei Complementar nº 405/2019 – Plano Diretor de Desenvolvimento de Piracicaba e revoga as Lei Complementares nº 206/07; nº 207/07; nº 208/07; nº 217/08; nº 240/09; nº 244/09; nº 252/10; nº 273/11; nº 299/13; nº 307/13; nº 327/14; nº 328/14; nº 330/14; nº 341/15; nº 347/15; nº 357/15; nº 366/16; nº 392/18; nº 393/18 e nº 398/18 e dá outras providências.</w:t>
      </w:r>
    </w:p>
    <w:p w:rsidR="00817055" w:rsidRPr="004649CB" w:rsidRDefault="00817055" w:rsidP="005D2F05">
      <w:pPr>
        <w:rPr>
          <w:rFonts w:ascii="Arial" w:hAnsi="Arial" w:cs="Arial"/>
          <w:sz w:val="16"/>
          <w:szCs w:val="16"/>
        </w:rPr>
      </w:pPr>
    </w:p>
    <w:p w:rsidR="005D2F05" w:rsidRDefault="00A06856" w:rsidP="005D2F05">
      <w:pPr>
        <w:pStyle w:val="Ttulo4"/>
      </w:pPr>
      <w:r>
        <w:t>Moções</w:t>
      </w:r>
    </w:p>
    <w:p w:rsidR="005D2F05" w:rsidRPr="004649CB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Pr="009D738D" w:rsidRDefault="00A06856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D738D">
        <w:rPr>
          <w:rFonts w:ascii="Arial" w:hAnsi="Arial" w:cs="Arial"/>
          <w:b/>
          <w:bCs/>
          <w:sz w:val="26"/>
          <w:szCs w:val="26"/>
        </w:rPr>
        <w:t>024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9D738D">
        <w:rPr>
          <w:rFonts w:ascii="Arial" w:hAnsi="Arial" w:cs="Arial"/>
          <w:sz w:val="26"/>
          <w:szCs w:val="26"/>
        </w:rPr>
        <w:t>Laércio Trevisan e outros</w:t>
      </w:r>
      <w:r>
        <w:rPr>
          <w:rFonts w:ascii="Arial" w:hAnsi="Arial" w:cs="Arial"/>
          <w:sz w:val="26"/>
          <w:szCs w:val="26"/>
        </w:rPr>
        <w:t xml:space="preserve">, </w:t>
      </w:r>
      <w:r w:rsidRPr="009D738D">
        <w:rPr>
          <w:rFonts w:ascii="Arial" w:hAnsi="Arial" w:cs="Arial"/>
          <w:sz w:val="26"/>
          <w:szCs w:val="26"/>
        </w:rPr>
        <w:t>de</w:t>
      </w:r>
      <w:r w:rsidR="009D738D" w:rsidRPr="009D738D">
        <w:rPr>
          <w:rFonts w:ascii="Arial" w:hAnsi="Arial" w:cs="Arial"/>
          <w:sz w:val="26"/>
          <w:szCs w:val="26"/>
        </w:rPr>
        <w:t xml:space="preserve"> </w:t>
      </w:r>
      <w:r w:rsidR="009D738D" w:rsidRPr="009D738D">
        <w:rPr>
          <w:rFonts w:ascii="Arial" w:hAnsi="Arial" w:cs="Arial"/>
          <w:color w:val="000000"/>
          <w:sz w:val="26"/>
          <w:szCs w:val="26"/>
        </w:rPr>
        <w:t xml:space="preserve">aplausos para </w:t>
      </w:r>
      <w:r w:rsidR="00950DB9">
        <w:rPr>
          <w:rFonts w:ascii="Arial" w:hAnsi="Arial" w:cs="Arial"/>
          <w:color w:val="000000"/>
          <w:sz w:val="26"/>
          <w:szCs w:val="26"/>
        </w:rPr>
        <w:t>à</w:t>
      </w:r>
      <w:r w:rsidR="009D738D" w:rsidRPr="009D738D">
        <w:rPr>
          <w:rFonts w:ascii="Arial" w:hAnsi="Arial" w:cs="Arial"/>
          <w:color w:val="000000"/>
          <w:sz w:val="26"/>
          <w:szCs w:val="26"/>
        </w:rPr>
        <w:t xml:space="preserve"> Rede Drogal, por ser a primeira Rede de Farmácias do Estado de São Paulo a ceder as suas instalações para a vacinação contra a Covid-19.</w:t>
      </w:r>
    </w:p>
    <w:p w:rsidR="005D2F05" w:rsidRPr="004649CB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Pr="009D738D" w:rsidRDefault="00A06856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D738D">
        <w:rPr>
          <w:rFonts w:ascii="Arial" w:hAnsi="Arial" w:cs="Arial"/>
          <w:b/>
          <w:bCs/>
          <w:sz w:val="26"/>
          <w:szCs w:val="26"/>
        </w:rPr>
        <w:t>025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9D738D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vereador</w:t>
      </w:r>
      <w:r w:rsidR="009D738D">
        <w:rPr>
          <w:rFonts w:ascii="Arial" w:hAnsi="Arial" w:cs="Arial"/>
          <w:sz w:val="26"/>
          <w:szCs w:val="26"/>
        </w:rPr>
        <w:t>es Paulo Roberto de Campos e Fabrício José R. O. Polezi</w:t>
      </w:r>
      <w:r w:rsidRPr="009D738D">
        <w:rPr>
          <w:rFonts w:ascii="Arial" w:hAnsi="Arial" w:cs="Arial"/>
          <w:sz w:val="26"/>
          <w:szCs w:val="26"/>
        </w:rPr>
        <w:t>, de</w:t>
      </w:r>
      <w:r w:rsidR="009D738D" w:rsidRPr="009D738D">
        <w:rPr>
          <w:rFonts w:ascii="Arial" w:hAnsi="Arial" w:cs="Arial"/>
          <w:sz w:val="26"/>
          <w:szCs w:val="26"/>
        </w:rPr>
        <w:t xml:space="preserve"> apelo ao Exmo. Sr. Governador do Estado de São Paulo, para que acate a recomendação do Presidente da República Jair Bolsonaro em relação a redução o Imposto de Circulação de Mercadorias e Serviços (ICMS) sobre os combustíveis.</w:t>
      </w:r>
    </w:p>
    <w:p w:rsidR="005D2F05" w:rsidRPr="004649CB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Pr="009D738D" w:rsidRDefault="00A06856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D738D">
        <w:rPr>
          <w:rFonts w:ascii="Arial" w:hAnsi="Arial" w:cs="Arial"/>
          <w:b/>
          <w:bCs/>
          <w:sz w:val="26"/>
          <w:szCs w:val="26"/>
        </w:rPr>
        <w:t>026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9D738D">
        <w:rPr>
          <w:rFonts w:ascii="Arial" w:hAnsi="Arial" w:cs="Arial"/>
          <w:sz w:val="26"/>
          <w:szCs w:val="26"/>
        </w:rPr>
        <w:t>Ary de Camargo Pedroso Júnior</w:t>
      </w:r>
      <w:r>
        <w:rPr>
          <w:rFonts w:ascii="Arial" w:hAnsi="Arial" w:cs="Arial"/>
          <w:sz w:val="26"/>
          <w:szCs w:val="26"/>
        </w:rPr>
        <w:t xml:space="preserve">, </w:t>
      </w:r>
      <w:r w:rsidRPr="009D738D">
        <w:rPr>
          <w:rFonts w:ascii="Arial" w:hAnsi="Arial" w:cs="Arial"/>
          <w:sz w:val="26"/>
          <w:szCs w:val="26"/>
        </w:rPr>
        <w:t>de</w:t>
      </w:r>
      <w:r w:rsidR="009D738D" w:rsidRPr="009D738D">
        <w:rPr>
          <w:rFonts w:ascii="Arial" w:hAnsi="Arial" w:cs="Arial"/>
          <w:sz w:val="26"/>
          <w:szCs w:val="26"/>
        </w:rPr>
        <w:t xml:space="preserve"> apelo à Câmara dos Deputados, para que seja colocado em regime de urgência na pauta de votação o PL 259/2011 que estabelece que os bens arrecadados na declaração de vacância de herança passarão ao domínio das Santas Casas de Misericórdia e Hospitais Filantrópicos.</w:t>
      </w:r>
    </w:p>
    <w:p w:rsidR="005D2F05" w:rsidRPr="004649CB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A06856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D738D">
        <w:rPr>
          <w:rFonts w:ascii="Arial" w:hAnsi="Arial" w:cs="Arial"/>
          <w:b/>
          <w:bCs/>
          <w:sz w:val="26"/>
          <w:szCs w:val="26"/>
        </w:rPr>
        <w:t>027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9D738D">
        <w:rPr>
          <w:rFonts w:ascii="Arial" w:hAnsi="Arial" w:cs="Arial"/>
          <w:sz w:val="26"/>
          <w:szCs w:val="26"/>
        </w:rPr>
        <w:t>De autoria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9D738D">
        <w:rPr>
          <w:rFonts w:ascii="Arial" w:hAnsi="Arial" w:cs="Arial"/>
          <w:sz w:val="26"/>
          <w:szCs w:val="26"/>
        </w:rPr>
        <w:t>a Sílvia Maria Morales</w:t>
      </w:r>
      <w:r>
        <w:rPr>
          <w:rFonts w:ascii="Arial" w:hAnsi="Arial" w:cs="Arial"/>
          <w:sz w:val="26"/>
          <w:szCs w:val="26"/>
        </w:rPr>
        <w:t xml:space="preserve">, </w:t>
      </w:r>
      <w:r w:rsidRPr="004649CB">
        <w:rPr>
          <w:rFonts w:ascii="Arial" w:hAnsi="Arial" w:cs="Arial"/>
          <w:sz w:val="26"/>
          <w:szCs w:val="26"/>
        </w:rPr>
        <w:t>de</w:t>
      </w:r>
      <w:r w:rsidR="009D738D" w:rsidRPr="004649CB">
        <w:rPr>
          <w:rFonts w:ascii="Arial" w:hAnsi="Arial" w:cs="Arial"/>
          <w:sz w:val="26"/>
          <w:szCs w:val="26"/>
        </w:rPr>
        <w:t xml:space="preserve"> </w:t>
      </w:r>
      <w:r w:rsidR="004649CB" w:rsidRPr="004649CB">
        <w:rPr>
          <w:rFonts w:ascii="Arial" w:hAnsi="Arial"/>
          <w:sz w:val="26"/>
          <w:szCs w:val="26"/>
        </w:rPr>
        <w:t xml:space="preserve">apelo à Assembleia Legislativa de São Paulo para que o Projeto de Lei nº 452/2020 que estabelece critérios e condições para destinação de computadores, </w:t>
      </w:r>
      <w:r w:rsidR="004649CB" w:rsidRPr="004649CB">
        <w:rPr>
          <w:rFonts w:ascii="Arial" w:hAnsi="Arial"/>
          <w:i/>
          <w:sz w:val="26"/>
          <w:szCs w:val="26"/>
        </w:rPr>
        <w:t>tablets,</w:t>
      </w:r>
      <w:r w:rsidR="004649CB" w:rsidRPr="004649CB">
        <w:rPr>
          <w:rFonts w:ascii="Arial" w:hAnsi="Arial"/>
          <w:sz w:val="26"/>
          <w:szCs w:val="26"/>
        </w:rPr>
        <w:t xml:space="preserve"> celulares e demais dispositivos de informática apreendidos pelos órgãos públicos, autarquias e fundações do Estado, de autoria da Deputada Leci Brandão, seja aprovado.</w:t>
      </w:r>
    </w:p>
    <w:p w:rsidR="005D2F05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4649CB" w:rsidRDefault="004649CB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A06856" w:rsidP="005D2F05">
      <w:pPr>
        <w:pStyle w:val="Ttulo4"/>
      </w:pPr>
      <w:r>
        <w:lastRenderedPageBreak/>
        <w:t>Requerimentos</w:t>
      </w:r>
    </w:p>
    <w:p w:rsidR="005D2F05" w:rsidRPr="004649CB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06856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207CBF">
        <w:rPr>
          <w:rFonts w:ascii="Arial" w:hAnsi="Arial" w:cs="Arial"/>
          <w:b/>
          <w:bCs/>
          <w:sz w:val="26"/>
          <w:szCs w:val="26"/>
        </w:rPr>
        <w:t>222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</w:t>
      </w:r>
      <w:r w:rsidR="00207CBF">
        <w:rPr>
          <w:rFonts w:ascii="Arial" w:hAnsi="Arial" w:cs="Arial"/>
          <w:sz w:val="26"/>
          <w:szCs w:val="26"/>
        </w:rPr>
        <w:t xml:space="preserve"> Ary de Camargo Pedroso Júnior,</w:t>
      </w:r>
      <w:r>
        <w:rPr>
          <w:rFonts w:ascii="Arial" w:hAnsi="Arial" w:cs="Arial"/>
          <w:sz w:val="26"/>
          <w:szCs w:val="26"/>
        </w:rPr>
        <w:t xml:space="preserve"> que solicita informações ao Chefe do Executivo sobre</w:t>
      </w:r>
      <w:r w:rsidR="00207CBF">
        <w:rPr>
          <w:rFonts w:ascii="Arial" w:hAnsi="Arial" w:cs="Arial"/>
          <w:sz w:val="26"/>
          <w:szCs w:val="26"/>
        </w:rPr>
        <w:t xml:space="preserve"> a integração dos bairros Vale do Sol e ao Parque São Matheus I e II.</w:t>
      </w:r>
    </w:p>
    <w:p w:rsidR="005D2F05" w:rsidRPr="004649CB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06856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A34AF">
        <w:rPr>
          <w:rFonts w:ascii="Arial" w:hAnsi="Arial" w:cs="Arial"/>
          <w:b/>
          <w:bCs/>
          <w:sz w:val="26"/>
          <w:szCs w:val="26"/>
        </w:rPr>
        <w:t>223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AA34AF">
        <w:rPr>
          <w:rFonts w:ascii="Arial" w:hAnsi="Arial" w:cs="Arial"/>
          <w:sz w:val="26"/>
          <w:szCs w:val="26"/>
        </w:rPr>
        <w:t xml:space="preserve">Anilton Rissato, </w:t>
      </w:r>
      <w:r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Pr="00AA34AF">
        <w:rPr>
          <w:rFonts w:ascii="Arial" w:hAnsi="Arial" w:cs="Arial"/>
          <w:sz w:val="26"/>
          <w:szCs w:val="26"/>
        </w:rPr>
        <w:t>sobre</w:t>
      </w:r>
      <w:r w:rsidR="00AA34AF" w:rsidRPr="00AA34AF">
        <w:rPr>
          <w:rFonts w:ascii="Arial" w:hAnsi="Arial" w:cs="Arial"/>
          <w:sz w:val="26"/>
          <w:szCs w:val="26"/>
        </w:rPr>
        <w:t xml:space="preserve"> </w:t>
      </w:r>
      <w:r w:rsidR="00AA34AF" w:rsidRPr="00AA34AF">
        <w:rPr>
          <w:rFonts w:ascii="Arial" w:hAnsi="Arial"/>
          <w:sz w:val="26"/>
          <w:szCs w:val="26"/>
        </w:rPr>
        <w:t>Processo de Regularização Fundiária referente ao Processo PMP nº131761/2019.</w:t>
      </w:r>
    </w:p>
    <w:p w:rsidR="005D2F05" w:rsidRPr="004649CB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06856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A34AF">
        <w:rPr>
          <w:rFonts w:ascii="Arial" w:hAnsi="Arial" w:cs="Arial"/>
          <w:b/>
          <w:bCs/>
          <w:sz w:val="26"/>
          <w:szCs w:val="26"/>
        </w:rPr>
        <w:t>226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AA34AF">
        <w:rPr>
          <w:rFonts w:ascii="Arial" w:hAnsi="Arial" w:cs="Arial"/>
          <w:sz w:val="26"/>
          <w:szCs w:val="26"/>
        </w:rPr>
        <w:t xml:space="preserve">Laércio Trevisan Júnior, </w:t>
      </w:r>
      <w:r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Pr="00AA34AF">
        <w:rPr>
          <w:rFonts w:ascii="Arial" w:hAnsi="Arial" w:cs="Arial"/>
          <w:sz w:val="26"/>
          <w:szCs w:val="26"/>
        </w:rPr>
        <w:t>sobre</w:t>
      </w:r>
      <w:r w:rsidR="00AA34AF" w:rsidRPr="00AA34AF">
        <w:rPr>
          <w:rFonts w:ascii="Arial" w:hAnsi="Arial" w:cs="Arial"/>
          <w:sz w:val="26"/>
          <w:szCs w:val="26"/>
        </w:rPr>
        <w:t xml:space="preserve"> o número de pacientes diagnosticados com Dengue, Zika Vírus e Chikungunya no Município de Piracicaba.</w:t>
      </w:r>
    </w:p>
    <w:p w:rsidR="005D2F05" w:rsidRPr="004649CB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06856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A34AF">
        <w:rPr>
          <w:rFonts w:ascii="Arial" w:hAnsi="Arial" w:cs="Arial"/>
          <w:b/>
          <w:bCs/>
          <w:sz w:val="26"/>
          <w:szCs w:val="26"/>
        </w:rPr>
        <w:t>228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AA34AF">
        <w:rPr>
          <w:rFonts w:ascii="Arial" w:hAnsi="Arial" w:cs="Arial"/>
          <w:sz w:val="26"/>
          <w:szCs w:val="26"/>
        </w:rPr>
        <w:t xml:space="preserve">Anilton Rissato, </w:t>
      </w:r>
      <w:r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Pr="00AA34AF">
        <w:rPr>
          <w:rFonts w:ascii="Arial" w:hAnsi="Arial" w:cs="Arial"/>
          <w:sz w:val="26"/>
          <w:szCs w:val="26"/>
        </w:rPr>
        <w:t>sobre</w:t>
      </w:r>
      <w:r w:rsidR="00AA34AF" w:rsidRPr="00AA34AF">
        <w:rPr>
          <w:rFonts w:ascii="Arial" w:hAnsi="Arial" w:cs="Arial"/>
          <w:sz w:val="26"/>
          <w:szCs w:val="26"/>
        </w:rPr>
        <w:t xml:space="preserve"> </w:t>
      </w:r>
      <w:r w:rsidR="00AA34AF" w:rsidRPr="00AA34AF">
        <w:rPr>
          <w:rFonts w:ascii="Arial" w:hAnsi="Arial"/>
          <w:sz w:val="26"/>
        </w:rPr>
        <w:t>desassoreamento, limpeza das margens e adequação das galerias, em toda extensão do Córrego das Ondas.</w:t>
      </w:r>
    </w:p>
    <w:p w:rsidR="005D2F05" w:rsidRPr="004649CB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06856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A34AF">
        <w:rPr>
          <w:rFonts w:ascii="Arial" w:hAnsi="Arial" w:cs="Arial"/>
          <w:b/>
          <w:bCs/>
          <w:sz w:val="26"/>
          <w:szCs w:val="26"/>
        </w:rPr>
        <w:t>233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AA34AF">
        <w:rPr>
          <w:rFonts w:ascii="Arial" w:hAnsi="Arial" w:cs="Arial"/>
          <w:sz w:val="26"/>
          <w:szCs w:val="26"/>
        </w:rPr>
        <w:t xml:space="preserve">Anilton Rissato, </w:t>
      </w:r>
      <w:r>
        <w:rPr>
          <w:rFonts w:ascii="Arial" w:hAnsi="Arial" w:cs="Arial"/>
          <w:sz w:val="26"/>
          <w:szCs w:val="26"/>
        </w:rPr>
        <w:t>que solicita in</w:t>
      </w:r>
      <w:r w:rsidR="00AA34AF">
        <w:rPr>
          <w:rFonts w:ascii="Arial" w:hAnsi="Arial" w:cs="Arial"/>
          <w:sz w:val="26"/>
          <w:szCs w:val="26"/>
        </w:rPr>
        <w:t>formações ao Chefe do Executivo</w:t>
      </w:r>
      <w:r w:rsidR="00D040D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AA34AF" w:rsidRPr="00AA34AF">
        <w:rPr>
          <w:rFonts w:ascii="Arial" w:hAnsi="Arial" w:cs="Arial"/>
          <w:sz w:val="26"/>
          <w:szCs w:val="26"/>
        </w:rPr>
        <w:t>através do Presidente do SEMAE, sobre a conta de água e esgoto do consumidor Senhor Luiz Bennau Pereira da Silva.</w:t>
      </w:r>
    </w:p>
    <w:p w:rsidR="005D2F05" w:rsidRPr="004649CB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06856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A34AF">
        <w:rPr>
          <w:rFonts w:ascii="Arial" w:hAnsi="Arial" w:cs="Arial"/>
          <w:b/>
          <w:bCs/>
          <w:sz w:val="26"/>
          <w:szCs w:val="26"/>
        </w:rPr>
        <w:t>234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AA34AF">
        <w:rPr>
          <w:rFonts w:ascii="Arial" w:hAnsi="Arial" w:cs="Arial"/>
          <w:sz w:val="26"/>
          <w:szCs w:val="26"/>
        </w:rPr>
        <w:t xml:space="preserve">André Gustavo Bandeira, </w:t>
      </w:r>
      <w:r>
        <w:rPr>
          <w:rFonts w:ascii="Arial" w:hAnsi="Arial" w:cs="Arial"/>
          <w:sz w:val="26"/>
          <w:szCs w:val="26"/>
        </w:rPr>
        <w:t xml:space="preserve">que solicita informações ao Chefe do </w:t>
      </w:r>
      <w:r w:rsidRPr="00D040D8">
        <w:rPr>
          <w:rFonts w:ascii="Arial" w:hAnsi="Arial" w:cs="Arial"/>
          <w:sz w:val="26"/>
          <w:szCs w:val="26"/>
        </w:rPr>
        <w:t>Executivo</w:t>
      </w:r>
      <w:r w:rsidR="00D040D8" w:rsidRPr="00D040D8">
        <w:rPr>
          <w:rFonts w:ascii="Arial" w:hAnsi="Arial" w:cs="Arial"/>
          <w:sz w:val="26"/>
          <w:szCs w:val="26"/>
        </w:rPr>
        <w:t>,</w:t>
      </w:r>
      <w:r w:rsidRPr="00D040D8">
        <w:rPr>
          <w:rFonts w:ascii="Arial" w:hAnsi="Arial" w:cs="Arial"/>
          <w:sz w:val="26"/>
          <w:szCs w:val="26"/>
        </w:rPr>
        <w:t xml:space="preserve"> </w:t>
      </w:r>
      <w:r w:rsidR="00D040D8" w:rsidRPr="00D040D8">
        <w:rPr>
          <w:rFonts w:ascii="Arial" w:hAnsi="Arial" w:cs="Arial"/>
          <w:sz w:val="26"/>
          <w:szCs w:val="26"/>
        </w:rPr>
        <w:t>através do Presidente do SEMAE, sobre a conta de água e esgoto de munícipe piracicabano.</w:t>
      </w:r>
    </w:p>
    <w:p w:rsidR="005D2F05" w:rsidRPr="004649CB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E81679" w:rsidRDefault="00A06856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E81679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E81679" w:rsidRPr="00E81679">
        <w:rPr>
          <w:rFonts w:ascii="Arial" w:hAnsi="Arial" w:cs="Arial"/>
          <w:b/>
          <w:sz w:val="18"/>
          <w:szCs w:val="18"/>
        </w:rPr>
        <w:t>José Antonio Pereira com seis minutos reservados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A06856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A06856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“Um pouco de você  pode ser o tudo para alguém! Doe sangue, órgãos, tecidos e medula óssea”.</w:t>
      </w:r>
    </w:p>
    <w:p w:rsidR="005D2F05" w:rsidRDefault="00A06856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>
      <w:bookmarkStart w:id="1" w:name="_GoBack"/>
      <w:bookmarkEnd w:id="1"/>
    </w:p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A0" w:rsidRDefault="00CC6FA0">
      <w:r>
        <w:separator/>
      </w:r>
    </w:p>
  </w:endnote>
  <w:endnote w:type="continuationSeparator" w:id="0">
    <w:p w:rsidR="00CC6FA0" w:rsidRDefault="00CC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A06856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950DB9">
      <w:rPr>
        <w:rStyle w:val="Nmerodepgina"/>
        <w:b/>
        <w:bCs/>
        <w:noProof/>
        <w:color w:val="808080"/>
      </w:rPr>
      <w:t>2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A0" w:rsidRDefault="00CC6FA0">
      <w:r>
        <w:separator/>
      </w:r>
    </w:p>
  </w:footnote>
  <w:footnote w:type="continuationSeparator" w:id="0">
    <w:p w:rsidR="00CC6FA0" w:rsidRDefault="00CC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CC6FA0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CC6FA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35pt;height:68.95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1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A06856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A06856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30DDA"/>
    <w:rsid w:val="00152B97"/>
    <w:rsid w:val="00207CBF"/>
    <w:rsid w:val="002275AC"/>
    <w:rsid w:val="00247B53"/>
    <w:rsid w:val="00273AE0"/>
    <w:rsid w:val="002A7670"/>
    <w:rsid w:val="002C4410"/>
    <w:rsid w:val="002F7F2A"/>
    <w:rsid w:val="003748AF"/>
    <w:rsid w:val="003D5B6E"/>
    <w:rsid w:val="00422D00"/>
    <w:rsid w:val="00444C6D"/>
    <w:rsid w:val="0045620C"/>
    <w:rsid w:val="004649CB"/>
    <w:rsid w:val="004B1F1F"/>
    <w:rsid w:val="004B5CB5"/>
    <w:rsid w:val="0052678A"/>
    <w:rsid w:val="0054678D"/>
    <w:rsid w:val="00550278"/>
    <w:rsid w:val="005B0D35"/>
    <w:rsid w:val="005C4C53"/>
    <w:rsid w:val="005D2F05"/>
    <w:rsid w:val="005E2AF4"/>
    <w:rsid w:val="00626C59"/>
    <w:rsid w:val="006D41F1"/>
    <w:rsid w:val="00723D96"/>
    <w:rsid w:val="007312ED"/>
    <w:rsid w:val="007729F7"/>
    <w:rsid w:val="00774549"/>
    <w:rsid w:val="007A0BE1"/>
    <w:rsid w:val="007A4AE3"/>
    <w:rsid w:val="00804BDA"/>
    <w:rsid w:val="00817055"/>
    <w:rsid w:val="00854424"/>
    <w:rsid w:val="00856E47"/>
    <w:rsid w:val="0088309A"/>
    <w:rsid w:val="00894B4C"/>
    <w:rsid w:val="008D0DD0"/>
    <w:rsid w:val="009126C4"/>
    <w:rsid w:val="00940A48"/>
    <w:rsid w:val="00950DB9"/>
    <w:rsid w:val="0097531B"/>
    <w:rsid w:val="009D5533"/>
    <w:rsid w:val="009D738D"/>
    <w:rsid w:val="009E4C46"/>
    <w:rsid w:val="009F6F69"/>
    <w:rsid w:val="00A06856"/>
    <w:rsid w:val="00A22C11"/>
    <w:rsid w:val="00AA34AF"/>
    <w:rsid w:val="00AB6885"/>
    <w:rsid w:val="00AE792D"/>
    <w:rsid w:val="00AE7F3D"/>
    <w:rsid w:val="00AF0EF7"/>
    <w:rsid w:val="00B20407"/>
    <w:rsid w:val="00B40C10"/>
    <w:rsid w:val="00B52596"/>
    <w:rsid w:val="00B601C1"/>
    <w:rsid w:val="00B67AF8"/>
    <w:rsid w:val="00BC7839"/>
    <w:rsid w:val="00CC6FA0"/>
    <w:rsid w:val="00CF54C1"/>
    <w:rsid w:val="00D040D8"/>
    <w:rsid w:val="00E255B0"/>
    <w:rsid w:val="00E27B3C"/>
    <w:rsid w:val="00E81679"/>
    <w:rsid w:val="00E863F2"/>
    <w:rsid w:val="00EB5567"/>
    <w:rsid w:val="00F00450"/>
    <w:rsid w:val="00F05BDF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0D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5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Sandro Alves Silveira</cp:lastModifiedBy>
  <cp:revision>49</cp:revision>
  <cp:lastPrinted>2021-02-19T12:49:00Z</cp:lastPrinted>
  <dcterms:created xsi:type="dcterms:W3CDTF">2015-01-29T15:57:00Z</dcterms:created>
  <dcterms:modified xsi:type="dcterms:W3CDTF">2021-02-19T12:50:00Z</dcterms:modified>
</cp:coreProperties>
</file>